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Governance-Report — Vertrags-/Dokumenten-KI-Assistenz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Governance-Vorbereitung, Assurance-Unterstützung und audit-ready Evidenz. Keine Rechtskonformitäts-Bescheinigung.</w:t>
      </w:r>
    </w:p>
    <w:p>
      <w:pPr>
        <w:spacing w:after="20"/>
      </w:pPr>
      <w:r>
        <w:rPr>
          <w:b/>
          <w:sz w:val="18"/>
          <w:szCs w:val="18"/>
        </w:rPr>
        <w:t xml:space="preserve">Produkt: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uc_cx_d04 (v1)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Sprache: </w:t>
      </w:r>
      <w:r>
        <w:rPr>
          <w:sz w:val="18"/>
          <w:szCs w:val="18"/>
        </w:rPr>
        <w:t xml:space="preserve">DE</w:t>
      </w:r>
    </w:p>
    <w:p>
      <w:pPr>
        <w:spacing w:after="20"/>
      </w:pPr>
      <w:r>
        <w:rPr>
          <w:b/>
          <w:sz w:val="18"/>
          <w:szCs w:val="18"/>
        </w:rPr>
        <w:t xml:space="preserve">Datenmodus: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2026-09-04T06:40:02.149Z</w:t>
      </w:r>
    </w:p>
    <w:p>
      <w:pPr>
        <w:spacing w:after="20"/>
      </w:pPr>
      <w:r>
        <w:rPr>
          <w:b/>
          <w:sz w:val="18"/>
          <w:szCs w:val="18"/>
        </w:rPr>
        <w:t xml:space="preserve">Report-Status: </w:t>
      </w:r>
      <w:r>
        <w:rPr>
          <w:sz w:val="18"/>
          <w:szCs w:val="18"/>
        </w:rPr>
        <w:t xml:space="preserve">Aktiv</w:t>
      </w:r>
    </w:p>
    <w:p>
      <w:pPr>
        <w:spacing w:after="20"/>
      </w:pPr>
      <w:r>
        <w:rPr>
          <w:b/>
          <w:sz w:val="18"/>
          <w:szCs w:val="18"/>
        </w:rPr>
        <w:t xml:space="preserve">Integritäts-Hash: </w:t>
      </w:r>
      <w:r>
        <w:rPr>
          <w:sz w:val="18"/>
          <w:szCs w:val="18"/>
        </w:rPr>
        <w:t xml:space="preserve">aff2780830565074…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basiert ausschließlich auf synthetischen Daten (Pilotbetrieb). Keine echten personenbezogenen Daten.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Zusammenfassung für Entscheider</w:t>
      </w:r>
    </w:p>
    <w:p>
      <w:pPr>
        <w:spacing w:after="60"/>
      </w:pPr>
      <w:r>
        <w:rPr>
          <w:sz w:val="19"/>
          <w:szCs w:val="19"/>
        </w:rPr>
        <w:t xml:space="preserve">Extraktion, Zusammenfassung und Klausel-Hinweise für Verträge und Dokumente — im Pilot ausschließlich synthetische Musterverträge.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Entwurfs- und Prüfunterstützung mit fachlicher Prüfung jedes Outputs — keine Rechtsberatung.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Erhöhtes Risiko — menschliche Prüfung erforderlich</w:t>
      </w:r>
    </w:p>
    <w:p>
      <w:pPr>
        <w:spacing w:after="20"/>
      </w:pPr>
      <w:r>
        <w:rPr>
          <w:b/>
          <w:sz w:val="18"/>
          <w:szCs w:val="18"/>
        </w:rPr>
        <w:t xml:space="preserve">Menschliche Aufsicht erforderlich: </w:t>
      </w:r>
      <w:r>
        <w:rPr>
          <w:sz w:val="18"/>
          <w:szCs w:val="18"/>
        </w:rPr>
        <w:t xml:space="preserve">Ja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1/8 Kontrollen mit Nachweis/geprüft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bezeichnet den Vorbereitungsgrad (Nachweise vorhanden/geprüft) — sie bescheinigt keine 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Use-Case-Profil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Entwurfs- und Prüfunterstützung mit fachlicher Prüfung jedes Outputs — keine Rechtsberatung.</w:t>
      </w:r>
    </w:p>
    <w:p>
      <w:pPr>
        <w:spacing w:after="20"/>
      </w:pPr>
      <w:r>
        <w:rPr>
          <w:b/>
          <w:sz w:val="18"/>
          <w:szCs w:val="18"/>
        </w:rPr>
        <w:t xml:space="preserve">Betroffene Personengruppen: </w:t>
      </w:r>
      <w:r>
        <w:rPr>
          <w:sz w:val="18"/>
          <w:szCs w:val="18"/>
        </w:rPr>
        <w:t xml:space="preserve">vertragsparteien_mittelbar</w:t>
      </w:r>
    </w:p>
    <w:p>
      <w:pPr>
        <w:spacing w:after="20"/>
      </w:pPr>
      <w:r>
        <w:rPr>
          <w:b/>
          <w:sz w:val="18"/>
          <w:szCs w:val="18"/>
        </w:rPr>
        <w:t xml:space="preserve">Datenquellen: </w:t>
      </w:r>
      <w:r>
        <w:rPr>
          <w:sz w:val="18"/>
          <w:szCs w:val="18"/>
        </w:rPr>
        <w:t xml:space="preserve">synthetische_mustervertraege</w:t>
      </w:r>
    </w:p>
    <w:p>
      <w:pPr>
        <w:spacing w:after="20"/>
      </w:pPr>
      <w:r>
        <w:rPr>
          <w:b/>
          <w:sz w:val="18"/>
          <w:szCs w:val="18"/>
        </w:rPr>
        <w:t xml:space="preserve">KI-Funktion: </w:t>
      </w:r>
      <w:r>
        <w:rPr>
          <w:sz w:val="18"/>
          <w:szCs w:val="18"/>
        </w:rPr>
        <w:t xml:space="preserve">extraction, generation</w:t>
      </w:r>
    </w:p>
    <w:p>
      <w:pPr>
        <w:spacing w:after="20"/>
      </w:pPr>
      <w:r>
        <w:rPr>
          <w:b/>
          <w:sz w:val="18"/>
          <w:szCs w:val="18"/>
        </w:rPr>
        <w:t xml:space="preserve">Mögliche Auswirkungen: </w:t>
      </w:r>
      <w:r>
        <w:rPr>
          <w:sz w:val="18"/>
          <w:szCs w:val="18"/>
        </w:rPr>
        <w:t xml:space="preserve">operativ, rechtsfolgen_bei_fehlern</w:t>
      </w:r>
    </w:p>
    <w:p>
      <w:pPr>
        <w:spacing w:after="20"/>
      </w:pPr>
      <w:r>
        <w:rPr>
          <w:b/>
          <w:sz w:val="18"/>
          <w:szCs w:val="18"/>
        </w:rPr>
        <w:t xml:space="preserve">Rechtsraum: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Lebenszyklus-Status: </w:t>
      </w:r>
      <w:r>
        <w:rPr>
          <w:sz w:val="18"/>
          <w:szCs w:val="18"/>
        </w:rPr>
        <w:t xml:space="preserve">Aktiv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Risikobewertung (vorläufig)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Erhöhtes Risiko — menschliche Prüfung erforderlich</w:t>
      </w:r>
    </w:p>
    <w:p>
      <w:pPr>
        <w:spacing w:after="20"/>
      </w:pPr>
      <w:r>
        <w:rPr>
          <w:b/>
          <w:sz w:val="18"/>
          <w:szCs w:val="18"/>
        </w:rPr>
        <w:t xml:space="preserve">Konfidenz der Einschätzung: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Menschliche Prüfung erforderlich: </w:t>
      </w:r>
      <w:r>
        <w:rPr>
          <w:sz w:val="18"/>
          <w:szCs w:val="18"/>
        </w:rPr>
        <w:t xml:space="preserve">Ja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Risikoklassifikation ist vorläufig und ersetzt keine rechtliche Bewertung.</w:t>
      </w:r>
    </w:p>
    <w:p>
      <w:pPr>
        <w:spacing w:before="160" w:after="60"/>
      </w:pPr>
      <w:r>
        <w:rPr>
          <w:b/>
          <w:sz w:val="25"/>
          <w:szCs w:val="25"/>
        </w:rPr>
        <w:t xml:space="preserve">Begründung (Regelbezug)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R-ELEV-LEGALDOC-01 — KI-Extraktion aus Vertrags-/Rechtsdokumenten — Fehlextraktionen können Rechtsfolgen haben; fachliche Prüfung jedes Outputs.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Generierende oder empfehlende KI-Funktion — Transparenz- und Kennzeichnungspflichten sind zu prüfen.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Empfohlene Risikominderungen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Fachliche Prüfung jedes KI-Outputs vor Verwendung; Kennzeichnung des KI-Anteils.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KI-generierte Inhalte als solche kennzeichnen; Eskalation an Menschen jederzeit möglich.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Unsicherheit der Einschätzung</w:t>
      </w:r>
    </w:p>
    <w:p>
      <w:pPr>
        <w:spacing w:after="60"/>
      </w:pPr>
      <w:r>
        <w:rPr>
          <w:sz w:val="19"/>
          <w:szCs w:val="19"/>
        </w:rPr>
        <w:t xml:space="preserve">Regelset v0.1 arbeitet mit internen Prüfheuristiken zu EU AI Act, DSGVO/GDPR, Schweizer DSG und UK-Kontext. Die Einschätzung hängt von der Vollständigkeit der Registry-Angaben ab und ersetzt keine juristische Prüfung.</w:t>
      </w:r>
    </w:p>
    <w:p>
      <w:pPr>
        <w:spacing w:before="160" w:after="60"/>
      </w:pPr>
      <w:r>
        <w:rPr>
          <w:b/>
          <w:sz w:val="30"/>
          <w:szCs w:val="30"/>
        </w:rPr>
        <w:t xml:space="preserve">Policy- &amp; Kontroll-Übersicht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Kontrollstatus dokumentiert Prüfung der Nachweise — er bescheinigt keine Konformität.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Nachweise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Nachweis angehängt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Offene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Protokollierung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Rechtmäßigkeit der Verarbeitung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Datenminimierung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Betroffenenrechte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KI-Kompetenz der Beteiligten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Zugriffskontrolle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Audit-/Evidenz-Kette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Menschliche Aufsicht</w:t>
      </w:r>
    </w:p>
    <w:p>
      <w:pPr>
        <w:spacing w:after="20"/>
      </w:pPr>
      <w:r>
        <w:rPr>
          <w:b/>
          <w:sz w:val="18"/>
          <w:szCs w:val="18"/>
        </w:rPr>
        <w:t xml:space="preserve">Verantwortlicher Mensch: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Prüfende Person: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menschliche Verantwortung bleibt verpflichtend; KI trifft keine automatischen Entscheidungen über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Review-Historie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Prüfende Person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Entscheidung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2026-08-30T09:49:30.196Z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Freigegeben durch menschliche Prüfung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Evidenz-Zusammenfassung</w:t>
      </w:r>
    </w:p>
    <w:p>
      <w:pPr>
        <w:spacing w:after="20"/>
      </w:pPr>
      <w:r>
        <w:rPr>
          <w:b/>
          <w:sz w:val="18"/>
          <w:szCs w:val="18"/>
        </w:rPr>
        <w:t xml:space="preserve">Status der Evidenz-Kette: </w:t>
      </w:r>
      <w:r>
        <w:rPr>
          <w:sz w:val="18"/>
          <w:szCs w:val="18"/>
        </w:rPr>
        <w:t xml:space="preserve">ungültig (Manipulationsverdacht)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39</w:t>
      </w:r>
    </w:p>
    <w:p>
      <w:pPr>
        <w:spacing w:after="20"/>
      </w:pPr>
      <w:r>
        <w:rPr>
          <w:b/>
          <w:sz w:val="18"/>
          <w:szCs w:val="18"/>
        </w:rPr>
        <w:t xml:space="preserve">Verifikation bestanden: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Simulierte Verankerung (PageCipher-Integration ausstehend) — als Simulation gekennzeichnet.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Aktion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2026-09-02T19:00:05.771Z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350507bdd42f…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2026-09-02T19:00:06.814Z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ad2726948c3a…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2026-09-02T19:00:34.805Z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d1192bc82546…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2026-09-02T19:00:44.273Z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f051aec4ecd9…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2026-09-02T19:00:44.791Z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2d9428b6f19d…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2026-09-02T19:07:04.012Z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8927bace6a85…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2026-09-02T19:07:23.980Z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5d5cca051488…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2026-09-02T19:07:42.723Z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fd6145065992…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2026-09-02T19:07:46.729Z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c5a6167b74fc…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2026-09-02T19:07:47.190Z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98f5ed3b1e44…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2026-09-02T19:07:50.226Z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cefec1f2fbc3…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2026-09-02T19:07:57.208Z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39171a31b047…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2026-09-02T19:07:58.226Z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38511f7e9555…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2026-09-04T05:43:23.357Z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91b5b1bbf92d…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PageCipher-Integrationsstatus: </w:t>
      </w:r>
      <w:r>
        <w:rPr>
          <w:sz w:val="18"/>
          <w:szCs w:val="18"/>
        </w:rPr>
        <w:t xml:space="preserve">Aktiv (HTTP-Anbindung an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25/39 Verankert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PageCipher-Ankerreferenz: </w:t>
      </w:r>
      <w:r>
        <w:rPr>
          <w:sz w:val="18"/>
          <w:szCs w:val="18"/>
        </w:rPr>
        <w:t xml:space="preserve">pagecipher:b7219e6f798b145ad0b32ae0b760e3cc</w:t>
      </w:r>
    </w:p>
    <w:p>
      <w:pPr>
        <w:spacing w:after="20"/>
      </w:pPr>
      <w:r>
        <w:rPr>
          <w:b/>
          <w:sz w:val="18"/>
          <w:szCs w:val="18"/>
        </w:rPr>
        <w:t xml:space="preserve">Letzter Ankerversuch: </w:t>
      </w:r>
      <w:r>
        <w:rPr>
          <w:sz w:val="18"/>
          <w:szCs w:val="18"/>
        </w:rPr>
        <w:t xml:space="preserve">2026-09-04T05:43:23.362Z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Der PageCipher-Anker belegt die Integrität und Herkunft der Evidenz — er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Offene Risiken &amp;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7 offene Kontrollen ohne Nachweis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Rechtliche Hinweise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Report bescheinigt keine Rechtskonformität.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Risikoklassifikation ist vorläufig und ersetzt keine rechtliche Bewertung.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rechtliche Bewertung kann eine spezialisierte juristische Prüfung erfordern.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Bericht dient der Governance- und Compliance-Vorbereitung auf Evidenzbasis. Er stellt keine Rechtsberatung, keine Zertifizierung und keine Konformitätsbescheinigung dar.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menschliche Verantwortung bleibt verpflichtend; KI trifft keine automatischen Entscheidungen über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Anhang</w:t>
      </w:r>
    </w:p>
    <w:p>
      <w:pPr>
        <w:spacing w:before="160" w:after="60"/>
      </w:pPr>
      <w:r>
        <w:rPr>
          <w:b/>
          <w:sz w:val="25"/>
          <w:szCs w:val="25"/>
        </w:rPr>
        <w:t xml:space="preserve">Kontrollkatalog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Quelle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Prüfung auf verbotene Praktiken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Risikomanagementsystem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Dokumentation (Annex-IV-nah)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Menschliche Aufsicht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Genauigkeit, Robustheit, Cybersicherheit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Datenschutz-Folgenabschätzung (DSFA)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Erzeugungs-Metadaten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2026-09-04T06:40:02.149Z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Sprachabdeckung: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813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