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Governance-Report — KI-gestützter Support / Empfehlungen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Governance-Vorbereitung, Assurance-Unterstützung und audit-ready Evidenz. Keine Rechtskonformitäts-Bescheinigung.</w:t>
      </w:r>
    </w:p>
    <w:p>
      <w:pPr>
        <w:spacing w:after="20"/>
      </w:pPr>
      <w:r>
        <w:rPr>
          <w:b/>
          <w:sz w:val="18"/>
          <w:szCs w:val="18"/>
        </w:rPr>
        <w:t xml:space="preserve">Produkt: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uc_cx_f06 (v1)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Sprache: </w:t>
      </w:r>
      <w:r>
        <w:rPr>
          <w:sz w:val="18"/>
          <w:szCs w:val="18"/>
        </w:rPr>
        <w:t xml:space="preserve">DE</w:t>
      </w:r>
    </w:p>
    <w:p>
      <w:pPr>
        <w:spacing w:after="20"/>
      </w:pPr>
      <w:r>
        <w:rPr>
          <w:b/>
          <w:sz w:val="18"/>
          <w:szCs w:val="18"/>
        </w:rPr>
        <w:t xml:space="preserve">Datenmodus: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2026-09-04T07:25:00.842Z</w:t>
      </w:r>
    </w:p>
    <w:p>
      <w:pPr>
        <w:spacing w:after="20"/>
      </w:pPr>
      <w:r>
        <w:rPr>
          <w:b/>
          <w:sz w:val="18"/>
          <w:szCs w:val="18"/>
        </w:rPr>
        <w:t xml:space="preserve">Report-Status: </w:t>
      </w:r>
      <w:r>
        <w:rPr>
          <w:sz w:val="18"/>
          <w:szCs w:val="18"/>
        </w:rPr>
        <w:t xml:space="preserve">Entwurf</w:t>
      </w:r>
    </w:p>
    <w:p>
      <w:pPr>
        <w:spacing w:after="20"/>
      </w:pPr>
      <w:r>
        <w:rPr>
          <w:b/>
          <w:sz w:val="18"/>
          <w:szCs w:val="18"/>
        </w:rPr>
        <w:t xml:space="preserve">Integritäts-Hash: </w:t>
      </w:r>
      <w:r>
        <w:rPr>
          <w:sz w:val="18"/>
          <w:szCs w:val="18"/>
        </w:rPr>
        <w:t xml:space="preserve">746bbf52b0160022…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basiert ausschließlich auf synthetischen Daten (Pilotbetrieb). Keine echten personenbezogenen Daten.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Zusammenfassung für Entscheider</w:t>
      </w:r>
    </w:p>
    <w:p>
      <w:pPr>
        <w:spacing w:after="60"/>
      </w:pPr>
      <w:r>
        <w:rPr>
          <w:sz w:val="19"/>
          <w:szCs w:val="19"/>
        </w:rPr>
        <w:t xml:space="preserve">Assistenz für Anfragen und Empfehlungsbausteine für die Sachbearbeitung — mit KI-Kennzeichnung und Eskalation an Menschen.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Entlastung im Support — keine verbindlichen Zusagen durch KI.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Menschliche Aufsicht erforderlich: </w:t>
      </w:r>
      <w:r>
        <w:rPr>
          <w:sz w:val="18"/>
          <w:szCs w:val="18"/>
        </w:rPr>
        <w:t xml:space="preserve">Nein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bezeichnet den Vorbereitungsgrad (Nachweise vorhanden/geprüft) — sie bescheinigt keine 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Use-Case-Profil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Entlastung im Support — keine verbindlichen Zusagen durch KI.</w:t>
      </w:r>
    </w:p>
    <w:p>
      <w:pPr>
        <w:spacing w:after="20"/>
      </w:pPr>
      <w:r>
        <w:rPr>
          <w:b/>
          <w:sz w:val="18"/>
          <w:szCs w:val="18"/>
        </w:rPr>
        <w:t xml:space="preserve">Betroffene Personengruppen: </w:t>
      </w:r>
      <w:r>
        <w:rPr>
          <w:sz w:val="18"/>
          <w:szCs w:val="18"/>
        </w:rPr>
        <w:t xml:space="preserve">anfragende_personen</w:t>
      </w:r>
    </w:p>
    <w:p>
      <w:pPr>
        <w:spacing w:after="20"/>
      </w:pPr>
      <w:r>
        <w:rPr>
          <w:b/>
          <w:sz w:val="18"/>
          <w:szCs w:val="18"/>
        </w:rPr>
        <w:t xml:space="preserve">Datenquellen: </w:t>
      </w:r>
      <w:r>
        <w:rPr>
          <w:sz w:val="18"/>
          <w:szCs w:val="18"/>
        </w:rPr>
        <w:t xml:space="preserve">anfragetexte_synthetisch, wissensbasis</w:t>
      </w:r>
    </w:p>
    <w:p>
      <w:pPr>
        <w:spacing w:after="20"/>
      </w:pPr>
      <w:r>
        <w:rPr>
          <w:b/>
          <w:sz w:val="18"/>
          <w:szCs w:val="18"/>
        </w:rPr>
        <w:t xml:space="preserve">KI-Funktion: </w:t>
      </w:r>
      <w:r>
        <w:rPr>
          <w:sz w:val="18"/>
          <w:szCs w:val="18"/>
        </w:rPr>
        <w:t xml:space="preserve">generation,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Mögliche Auswirkungen: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Rechtsraum: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Lebenszyklus-Status: </w:t>
      </w:r>
      <w:r>
        <w:rPr>
          <w:sz w:val="18"/>
          <w:szCs w:val="18"/>
        </w:rPr>
        <w:t xml:space="preserve">Entwurf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Risikobewertung (vorläufig)</w:t>
      </w:r>
    </w:p>
    <w:p>
      <w:pPr>
        <w:spacing w:after="60"/>
      </w:pPr>
      <w:r>
        <w:rPr>
          <w:sz w:val="19"/>
          <w:szCs w:val="19"/>
        </w:rPr>
        <w:t xml:space="preserve">Use Case ist noch nicht klassifiziert — Kontrollen liegen erst nach der Risikoklassifikation vor.</w:t>
      </w:r>
    </w:p>
    <w:p>
      <w:pPr>
        <w:spacing w:before="160" w:after="60"/>
      </w:pPr>
      <w:r>
        <w:rPr>
          <w:b/>
          <w:sz w:val="30"/>
          <w:szCs w:val="30"/>
        </w:rPr>
        <w:t xml:space="preserve">Policy- &amp; Kontroll-Übersicht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Kontrollstatus dokumentiert Prüfung der Nachweise — er bescheinigt keine Konformität.</w:t>
      </w:r>
    </w:p>
    <w:p>
      <w:pPr>
        <w:spacing w:after="60"/>
      </w:pPr>
      <w:r>
        <w:rPr>
          <w:sz w:val="19"/>
          <w:szCs w:val="19"/>
        </w:rPr>
        <w:t xml:space="preserve">Use Case ist noch nicht klassifiziert — Kontrollen liegen erst nach der Risikoklassifikation vor.</w:t>
      </w:r>
    </w:p>
    <w:p>
      <w:pPr>
        <w:spacing w:before="160" w:after="60"/>
      </w:pPr>
      <w:r>
        <w:rPr>
          <w:b/>
          <w:sz w:val="30"/>
          <w:szCs w:val="30"/>
        </w:rPr>
        <w:t xml:space="preserve">Menschliche Aufsicht</w:t>
      </w:r>
    </w:p>
    <w:p>
      <w:pPr>
        <w:spacing w:after="20"/>
      </w:pPr>
      <w:r>
        <w:rPr>
          <w:b/>
          <w:sz w:val="18"/>
          <w:szCs w:val="18"/>
        </w:rPr>
        <w:t xml:space="preserve">Verantwortlicher Mensch: </w:t>
      </w:r>
      <w:r>
        <w:rPr>
          <w:sz w:val="18"/>
          <w:szCs w:val="18"/>
        </w:rPr>
        <w:t xml:space="preserve">Oversight-Zuordnung ausstehend — vor Freigabe ist ein final responsible human zu benennen.</w:t>
      </w:r>
    </w:p>
    <w:p>
      <w:pPr>
        <w:spacing w:after="20"/>
      </w:pPr>
      <w:r>
        <w:rPr>
          <w:b/>
          <w:sz w:val="18"/>
          <w:szCs w:val="18"/>
        </w:rPr>
        <w:t xml:space="preserve">Prüfende Person: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menschliche Verantwortung bleibt verpflichtend; KI trifft keine automatischen Entscheidungen über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Review-Historie</w:t>
      </w:r>
    </w:p>
    <w:p>
      <w:pPr>
        <w:spacing w:after="60"/>
      </w:pPr>
      <w:r>
        <w:rPr>
          <w:sz w:val="19"/>
          <w:szCs w:val="19"/>
        </w:rPr>
        <w:t xml:space="preserve">Noch keine Review-Entscheidungen erfasst.</w:t>
      </w:r>
    </w:p>
    <w:p>
      <w:pPr>
        <w:spacing w:before="160" w:after="60"/>
      </w:pPr>
      <w:r>
        <w:rPr>
          <w:b/>
          <w:sz w:val="30"/>
          <w:szCs w:val="30"/>
        </w:rPr>
        <w:t xml:space="preserve">Evidenz-Zusammenfassung</w:t>
      </w:r>
    </w:p>
    <w:p>
      <w:pPr>
        <w:spacing w:after="20"/>
      </w:pPr>
      <w:r>
        <w:rPr>
          <w:b/>
          <w:sz w:val="18"/>
          <w:szCs w:val="18"/>
        </w:rPr>
        <w:t xml:space="preserve">Status der Evidenz-Kette: </w:t>
      </w:r>
      <w:r>
        <w:rPr>
          <w:sz w:val="18"/>
          <w:szCs w:val="18"/>
        </w:rPr>
        <w:t xml:space="preserve">ungültig (Manipulationsverdacht)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6</w:t>
      </w:r>
    </w:p>
    <w:p>
      <w:pPr>
        <w:spacing w:after="20"/>
      </w:pPr>
      <w:r>
        <w:rPr>
          <w:b/>
          <w:sz w:val="18"/>
          <w:szCs w:val="18"/>
        </w:rPr>
        <w:t xml:space="preserve">Verifikation bestanden: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Simulierte Verankerung (PageCipher-Integration ausstehend) — als Simulation gekennzeichnet.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Zeitstempel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Aktion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2026-07-10T11:52:53.658Z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actor_lilli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use_case.drafted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0b1a68962967…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2026-09-04T04:53:38.489Z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482455eb4dcd…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2026-09-04T05:42:44.938Z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19cde699040e…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2026-09-04T05:42:49.712Z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0aaef938da83…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2026-09-04T06:39:18.417Z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bb90d8a6c457…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2026-09-04T06:39:46.796Z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9fa0c48db2b9…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PageCipher-Integrationsstatus: </w:t>
      </w:r>
      <w:r>
        <w:rPr>
          <w:sz w:val="18"/>
          <w:szCs w:val="18"/>
        </w:rPr>
        <w:t xml:space="preserve">Aktiv (HTTP-Anbindung an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5/6 Verankert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PageCipher-Ankerreferenz: </w:t>
      </w:r>
      <w:r>
        <w:rPr>
          <w:sz w:val="18"/>
          <w:szCs w:val="18"/>
        </w:rPr>
        <w:t xml:space="preserve">pagecipher:39f6c2564b39ad07d8dc2c5807227f6a</w:t>
      </w:r>
    </w:p>
    <w:p>
      <w:pPr>
        <w:spacing w:after="20"/>
      </w:pPr>
      <w:r>
        <w:rPr>
          <w:b/>
          <w:sz w:val="18"/>
          <w:szCs w:val="18"/>
        </w:rPr>
        <w:t xml:space="preserve">Letzter Ankerversuch: </w:t>
      </w:r>
      <w:r>
        <w:rPr>
          <w:sz w:val="18"/>
          <w:szCs w:val="18"/>
        </w:rPr>
        <w:t xml:space="preserve">2026-09-04T06:39:46.801Z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Der PageCipher-Anker belegt die Integrität und Herkunft der Evidenz — er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Offene Risiken &amp; Lücken</w:t>
      </w:r>
    </w:p>
    <w:p>
      <w:pPr>
        <w:spacing w:after="60"/>
      </w:pPr>
      <w:r>
        <w:rPr>
          <w:sz w:val="19"/>
          <w:szCs w:val="19"/>
        </w:rPr>
        <w:t xml:space="preserve">Keine offenen Punkte erfasst.</w:t>
      </w:r>
    </w:p>
    <w:p>
      <w:pPr>
        <w:spacing w:before="160" w:after="60"/>
      </w:pPr>
      <w:r>
        <w:rPr>
          <w:b/>
          <w:sz w:val="30"/>
          <w:szCs w:val="30"/>
        </w:rPr>
        <w:t xml:space="preserve">Rechtliche Hinweise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Report bescheinigt keine Rechtskonformität.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Risikoklassifikation ist vorläufig und ersetzt keine rechtliche Bewertung.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rechtliche Bewertung kann eine spezialisierte juristische Prüfung erfordern.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Bericht dient der Governance- und Compliance-Vorbereitung auf Evidenzbasis. Er stellt keine Rechtsberatung, keine Zertifizierung und keine Konformitätsbescheinigung dar.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menschliche Verantwortung bleibt verpflichtend; KI trifft keine automatischen Entscheidungen über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Anhang</w:t>
      </w:r>
    </w:p>
    <w:p>
      <w:pPr>
        <w:spacing w:before="160" w:after="60"/>
      </w:pPr>
      <w:r>
        <w:rPr>
          <w:b/>
          <w:sz w:val="25"/>
          <w:szCs w:val="25"/>
        </w:rPr>
        <w:t xml:space="preserve">Kontrollkatalog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Quelle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Prüfung auf verbotene Praktiken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Risikomanagementsystem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Dokumentation (Annex-IV-nah)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Protokollierung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Menschliche Aufsicht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Genauigkeit, Robustheit, Cybersicherheit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Rechtmäßigkeit der Verarbeitung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Datenminimierung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Datenschutz-Folgenabschätzung (DSFA)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Betroffenenrechte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Zugriffskontrolle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Audit-/Evidenz-Kette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Erzeugungs-Metadaten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2026-09-04T07:25:00.842Z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Sprachabdeckung: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891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