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Capacity/staffing assistance (SpaceMyTime)</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uc_smt_001 (v1)</w:t>
      </w:r>
    </w:p>
    <w:p>
      <w:pPr>
        <w:spacing w:after="20"/>
      </w:pPr>
      <w:r>
        <w:rPr>
          <w:b/>
          <w:sz w:val="18"/>
          <w:szCs w:val="18"/>
        </w:rPr>
        <w:t xml:space="preserve">Source system: </w:t>
      </w:r>
      <w:r>
        <w:rPr>
          <w:sz w:val="18"/>
          <w:szCs w:val="18"/>
        </w:rPr>
        <w:t xml:space="preserve">spacemytime</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2026-09-04T08:24:13.618Z</w:t>
      </w:r>
    </w:p>
    <w:p>
      <w:pPr>
        <w:spacing w:after="20"/>
      </w:pPr>
      <w:r>
        <w:rPr>
          <w:b/>
          <w:sz w:val="18"/>
          <w:szCs w:val="18"/>
        </w:rPr>
        <w:t xml:space="preserve">Report status: </w:t>
      </w:r>
      <w:r>
        <w:rPr>
          <w:sz w:val="18"/>
          <w:szCs w:val="18"/>
        </w:rPr>
        <w:t xml:space="preserve">Provisionally classified</w:t>
      </w:r>
    </w:p>
    <w:p>
      <w:pPr>
        <w:spacing w:after="20"/>
      </w:pPr>
      <w:r>
        <w:rPr>
          <w:b/>
          <w:sz w:val="18"/>
          <w:szCs w:val="18"/>
        </w:rPr>
        <w:t xml:space="preserve">Integrity hash: </w:t>
      </w:r>
      <w:r>
        <w:rPr>
          <w:sz w:val="18"/>
          <w:szCs w:val="18"/>
        </w:rPr>
        <w:t xml:space="preserve">868e913fd7b4bc21…</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Recommendations on project capacity and skill needs — aggregated synthetic project data only, no person profiles.</w:t>
      </w:r>
    </w:p>
    <w:p>
      <w:pPr>
        <w:spacing w:after="20"/>
      </w:pPr>
      <w:r>
        <w:rPr>
          <w:b/>
          <w:sz w:val="18"/>
          <w:szCs w:val="18"/>
        </w:rPr>
        <w:t xml:space="preserve">Intended purpose: </w:t>
      </w:r>
      <w:r>
        <w:rPr>
          <w:sz w:val="18"/>
          <w:szCs w:val="18"/>
        </w:rPr>
        <w:t xml:space="preserve">Human-reviewed capacity hints for project planning — no automatic assignment.</w:t>
      </w:r>
    </w:p>
    <w:p>
      <w:pPr>
        <w:spacing w:after="20"/>
      </w:pPr>
      <w:r>
        <w:rPr>
          <w:b/>
          <w:sz w:val="18"/>
          <w:szCs w:val="18"/>
        </w:rPr>
        <w:t xml:space="preserve">Preliminary risk class: </w:t>
      </w:r>
      <w:r>
        <w:rPr>
          <w:sz w:val="18"/>
          <w:szCs w:val="18"/>
        </w:rPr>
        <w:t xml:space="preserve">Limited risk — review transparency obligations</w:t>
      </w:r>
    </w:p>
    <w:p>
      <w:pPr>
        <w:spacing w:after="20"/>
      </w:pPr>
      <w:r>
        <w:rPr>
          <w:b/>
          <w:sz w:val="18"/>
          <w:szCs w:val="18"/>
        </w:rPr>
        <w:t xml:space="preserve">Human oversight required: </w:t>
      </w:r>
      <w:r>
        <w:rPr>
          <w:sz w:val="18"/>
          <w:szCs w:val="18"/>
        </w:rPr>
        <w:t xml:space="preserve">No</w:t>
      </w:r>
    </w:p>
    <w:p>
      <w:pPr>
        <w:spacing w:after="20"/>
      </w:pPr>
      <w:r>
        <w:rPr>
          <w:b/>
          <w:sz w:val="18"/>
          <w:szCs w:val="18"/>
        </w:rPr>
        <w:t xml:space="preserve">Governance Readiness: </w:t>
      </w:r>
      <w:r>
        <w:rPr>
          <w:sz w:val="18"/>
          <w:szCs w:val="18"/>
        </w:rPr>
        <w:t xml:space="preserve">1/2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Human-reviewed capacity hints for project planning — no automatic assignment.</w:t>
      </w:r>
    </w:p>
    <w:p>
      <w:pPr>
        <w:spacing w:after="20"/>
      </w:pPr>
      <w:r>
        <w:rPr>
          <w:b/>
          <w:sz w:val="18"/>
          <w:szCs w:val="18"/>
        </w:rPr>
        <w:t xml:space="preserve">Affected groups of persons: </w:t>
      </w:r>
      <w:r>
        <w:rPr>
          <w:sz w:val="18"/>
          <w:szCs w:val="18"/>
        </w:rPr>
        <w:t xml:space="preserve">—</w:t>
      </w:r>
    </w:p>
    <w:p>
      <w:pPr>
        <w:spacing w:after="20"/>
      </w:pPr>
      <w:r>
        <w:rPr>
          <w:b/>
          <w:sz w:val="18"/>
          <w:szCs w:val="18"/>
        </w:rPr>
        <w:t xml:space="preserve">Data sources: </w:t>
      </w:r>
      <w:r>
        <w:rPr>
          <w:sz w:val="18"/>
          <w:szCs w:val="18"/>
        </w:rPr>
        <w:t xml:space="preserve">projektdaten_aggregiert_synthetisch, skill_bedarf_kategorien</w:t>
      </w:r>
    </w:p>
    <w:p>
      <w:pPr>
        <w:spacing w:after="20"/>
      </w:pPr>
      <w:r>
        <w:rPr>
          <w:b/>
          <w:sz w:val="18"/>
          <w:szCs w:val="18"/>
        </w:rPr>
        <w:t xml:space="preserve">AI function: </w:t>
      </w:r>
      <w:r>
        <w:rPr>
          <w:sz w:val="18"/>
          <w:szCs w:val="18"/>
        </w:rPr>
        <w:t xml:space="preserve">recommendation, analysis</w:t>
      </w:r>
    </w:p>
    <w:p>
      <w:pPr>
        <w:spacing w:after="20"/>
      </w:pPr>
      <w:r>
        <w:rPr>
          <w:b/>
          <w:sz w:val="18"/>
          <w:szCs w:val="18"/>
        </w:rPr>
        <w:t xml:space="preserve">Potential impact: </w:t>
      </w:r>
      <w:r>
        <w:rPr>
          <w:sz w:val="18"/>
          <w:szCs w:val="18"/>
        </w:rPr>
        <w:t xml:space="preserve">operativ</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spacemytime</w:t>
      </w:r>
    </w:p>
    <w:p>
      <w:pPr>
        <w:spacing w:after="20"/>
      </w:pPr>
      <w:r>
        <w:rPr>
          <w:b/>
          <w:sz w:val="18"/>
          <w:szCs w:val="18"/>
        </w:rPr>
        <w:t xml:space="preserve">Lifecycle state: </w:t>
      </w:r>
      <w:r>
        <w:rPr>
          <w:sz w:val="18"/>
          <w:szCs w:val="18"/>
        </w:rPr>
        <w:t xml:space="preserve">Provisionally classified</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Limited risk — review transparency obligations</w:t>
      </w:r>
    </w:p>
    <w:p>
      <w:pPr>
        <w:spacing w:after="20"/>
      </w:pPr>
      <w:r>
        <w:rPr>
          <w:b/>
          <w:sz w:val="18"/>
          <w:szCs w:val="18"/>
        </w:rPr>
        <w:t xml:space="preserve">Confidence of the assessment: </w:t>
      </w:r>
      <w:r>
        <w:rPr>
          <w:sz w:val="18"/>
          <w:szCs w:val="18"/>
        </w:rPr>
        <w:t xml:space="preserve">high</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No</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R-LIM-TRANSPARENCY-01 — Generative or recommending AI function — transparency and labeling obligations must be reviewed.</w:t>
      </w:r>
    </w:p>
    <w:p>
      <w:pPr>
        <w:spacing w:after="40"/>
      </w:pPr>
    </w:p>
    <w:p>
      <w:pPr>
        <w:spacing w:before="160" w:after="60"/>
      </w:pPr>
      <w:r>
        <w:rPr>
          <w:b/>
          <w:sz w:val="25"/>
          <w:szCs w:val="25"/>
        </w:rPr>
        <w:t xml:space="preserve">Recommended risk mitigations</w:t>
      </w:r>
    </w:p>
    <w:p>
      <w:pPr>
        <w:ind w:left="240"/>
        <w:spacing w:after="20"/>
      </w:pPr>
      <w:r>
        <w:rPr>
          <w:sz w:val="19"/>
          <w:szCs w:val="19"/>
        </w:rPr>
        <w:t xml:space="preserve">•  </w:t>
      </w:r>
      <w:r>
        <w:rPr>
          <w:sz w:val="19"/>
          <w:szCs w:val="19"/>
        </w:rPr>
        <w:t xml:space="preserve">Label AI-generated content as such; escalation to a human is possible at any time.</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2265"/>
        <w:gridCol w:w="2265"/>
        <w:gridCol w:w="2265"/>
        <w:gridCol w:w="2265"/>
      </w:tblGrid>
      <w:tr>
        <w:tc>
          <w:tcPr>
            <w:tcW w:w="2265" w:type="dxa"/>
            <w:shd w:val="clear" w:color="auto" w:fill="EEF1F7"/>
          </w:tcPr>
          <w:p>
            <w:pPr>
              <w:spacing w:before="20" w:after="20"/>
            </w:pPr>
            <w:r>
              <w:rPr>
                <w:b/>
                <w:sz w:val="17"/>
                <w:szCs w:val="17"/>
              </w:rPr>
              <w:t xml:space="preserve">Control</w:t>
            </w:r>
          </w:p>
        </w:tc>
        <w:tc>
          <w:tcPr>
            <w:tcW w:w="2265" w:type="dxa"/>
            <w:shd w:val="clear" w:color="auto" w:fill="EEF1F7"/>
          </w:tcPr>
          <w:p>
            <w:pPr>
              <w:spacing w:before="20" w:after="20"/>
            </w:pPr>
            <w:r>
              <w:rPr>
                <w:b/>
                <w:sz w:val="17"/>
                <w:szCs w:val="17"/>
              </w:rPr>
              <w:t xml:space="preserve">Reference</w:t>
            </w:r>
          </w:p>
        </w:tc>
        <w:tc>
          <w:tcPr>
            <w:tcW w:w="2265" w:type="dxa"/>
            <w:shd w:val="clear" w:color="auto" w:fill="EEF1F7"/>
          </w:tcPr>
          <w:p>
            <w:pPr>
              <w:spacing w:before="20" w:after="20"/>
            </w:pPr>
            <w:r>
              <w:rPr>
                <w:b/>
                <w:sz w:val="17"/>
                <w:szCs w:val="17"/>
              </w:rPr>
              <w:t xml:space="preserve">Status</w:t>
            </w:r>
          </w:p>
        </w:tc>
        <w:tc>
          <w:tcPr>
            <w:tcW w:w="2265" w:type="dxa"/>
            <w:shd w:val="clear" w:color="auto" w:fill="EEF1F7"/>
          </w:tcPr>
          <w:p>
            <w:pPr>
              <w:spacing w:before="20" w:after="20"/>
            </w:pPr>
            <w:r>
              <w:rPr>
                <w:b/>
                <w:sz w:val="17"/>
                <w:szCs w:val="17"/>
              </w:rPr>
              <w:t xml:space="preserve">Evidence</w:t>
            </w:r>
          </w:p>
        </w:tc>
      </w:tr>
      <w:tr>
        <w:tc>
          <w:tcPr>
            <w:tcW w:w="2265" w:type="dxa"/>
          </w:tcPr>
          <w:p>
            <w:pPr>
              <w:spacing w:before="20" w:after="20"/>
            </w:pPr>
            <w:r>
              <w:rPr>
                <w:sz w:val="17"/>
                <w:szCs w:val="17"/>
              </w:rPr>
              <w:t xml:space="preserve">Transparency &amp; labeling</w:t>
            </w:r>
          </w:p>
        </w:tc>
        <w:tc>
          <w:tcPr>
            <w:tcW w:w="2265" w:type="dxa"/>
          </w:tcPr>
          <w:p>
            <w:pPr>
              <w:spacing w:before="20" w:after="20"/>
            </w:pPr>
            <w:r>
              <w:rPr>
                <w:sz w:val="17"/>
                <w:szCs w:val="17"/>
              </w:rPr>
              <w:t xml:space="preserve">EU AI Act Art. 13 / 50</w:t>
            </w:r>
          </w:p>
        </w:tc>
        <w:tc>
          <w:tcPr>
            <w:tcW w:w="2265" w:type="dxa"/>
          </w:tcPr>
          <w:p>
            <w:pPr>
              <w:spacing w:before="20" w:after="20"/>
            </w:pPr>
            <w:r>
              <w:rPr>
                <w:sz w:val="17"/>
                <w:szCs w:val="17"/>
              </w:rPr>
              <w:t xml:space="preserve">Evidence attached</w:t>
            </w:r>
          </w:p>
        </w:tc>
        <w:tc>
          <w:tcPr>
            <w:tcW w:w="2265" w:type="dxa"/>
          </w:tcPr>
          <w:p>
            <w:pPr>
              <w:spacing w:before="20" w:after="20"/>
            </w:pPr>
            <w:r>
              <w:rPr>
                <w:sz w:val="17"/>
                <w:szCs w:val="17"/>
              </w:rPr>
              <w:t xml:space="preserve">1</w:t>
            </w:r>
          </w:p>
        </w:tc>
      </w:tr>
      <w:tr>
        <w:tc>
          <w:tcPr>
            <w:tcW w:w="2265" w:type="dxa"/>
          </w:tcPr>
          <w:p>
            <w:pPr>
              <w:spacing w:before="20" w:after="20"/>
            </w:pPr>
            <w:r>
              <w:rPr>
                <w:sz w:val="17"/>
                <w:szCs w:val="17"/>
              </w:rPr>
              <w:t xml:space="preserve">AI literacy of those involved</w:t>
            </w:r>
          </w:p>
        </w:tc>
        <w:tc>
          <w:tcPr>
            <w:tcW w:w="2265" w:type="dxa"/>
          </w:tcPr>
          <w:p>
            <w:pPr>
              <w:spacing w:before="20" w:after="20"/>
            </w:pPr>
            <w:r>
              <w:rPr>
                <w:sz w:val="17"/>
                <w:szCs w:val="17"/>
              </w:rPr>
              <w:t xml:space="preserve">EU AI Act Art. 4</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bl>
    <w:p>
      <w:pPr>
        <w:spacing w:after="60"/>
      </w:pPr>
    </w:p>
    <w:p>
      <w:pPr>
        <w:spacing w:before="160" w:after="60"/>
      </w:pPr>
      <w:r>
        <w:rPr>
          <w:b/>
          <w:sz w:val="25"/>
          <w:szCs w:val="25"/>
        </w:rPr>
        <w:t xml:space="preserve">Open gaps</w:t>
      </w:r>
    </w:p>
    <w:p>
      <w:pPr>
        <w:ind w:left="240"/>
        <w:spacing w:after="20"/>
      </w:pPr>
      <w:r>
        <w:rPr>
          <w:sz w:val="19"/>
          <w:szCs w:val="19"/>
        </w:rPr>
        <w:t xml:space="preserve">•  </w:t>
      </w:r>
      <w:r>
        <w:rPr>
          <w:sz w:val="19"/>
          <w:szCs w:val="19"/>
        </w:rPr>
        <w:t xml:space="preserve">AI literacy of those involved</w:t>
      </w:r>
    </w:p>
    <w:p>
      <w:pPr>
        <w:spacing w:after="40"/>
      </w:pP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Oversight assignment pending — a final responsible human must be named before approval.</w:t>
      </w:r>
    </w:p>
    <w:p>
      <w:pPr>
        <w:spacing w:after="20"/>
      </w:pPr>
      <w:r>
        <w:rPr>
          <w:b/>
          <w:sz w:val="18"/>
          <w:szCs w:val="18"/>
        </w:rPr>
        <w:t xml:space="preserve">Reviewer: </w:t>
      </w:r>
      <w:r>
        <w:rPr>
          <w:sz w:val="18"/>
          <w:szCs w:val="18"/>
        </w:rPr>
        <w:t xml:space="preserve">—</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p>
      <w:pPr>
        <w:spacing w:after="60"/>
      </w:pPr>
      <w:r>
        <w:rPr>
          <w:sz w:val="19"/>
          <w:szCs w:val="19"/>
        </w:rPr>
        <w:t xml:space="preserve">No review decisions recorded yet.</w:t>
      </w: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43</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1017</w:t>
            </w:r>
          </w:p>
        </w:tc>
        <w:tc>
          <w:tcPr>
            <w:tcW w:w="1812" w:type="dxa"/>
          </w:tcPr>
          <w:p>
            <w:pPr>
              <w:spacing w:before="20" w:after="20"/>
            </w:pPr>
            <w:r>
              <w:rPr>
                <w:sz w:val="17"/>
                <w:szCs w:val="17"/>
              </w:rPr>
              <w:t xml:space="preserve">2026-09-04T07:27:53.801Z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1aa51cd53a9c…</w:t>
            </w:r>
          </w:p>
        </w:tc>
      </w:tr>
      <w:tr>
        <w:tc>
          <w:tcPr>
            <w:tcW w:w="1812" w:type="dxa"/>
          </w:tcPr>
          <w:p>
            <w:pPr>
              <w:spacing w:before="20" w:after="20"/>
            </w:pPr>
            <w:r>
              <w:rPr>
                <w:sz w:val="17"/>
                <w:szCs w:val="17"/>
              </w:rPr>
              <w:t xml:space="preserve">1020</w:t>
            </w:r>
          </w:p>
        </w:tc>
        <w:tc>
          <w:tcPr>
            <w:tcW w:w="1812" w:type="dxa"/>
          </w:tcPr>
          <w:p>
            <w:pPr>
              <w:spacing w:before="20" w:after="20"/>
            </w:pPr>
            <w:r>
              <w:rPr>
                <w:sz w:val="17"/>
                <w:szCs w:val="17"/>
              </w:rPr>
              <w:t xml:space="preserve">2026-09-04T07:28:14.525Z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200e81bdf76b…</w:t>
            </w:r>
          </w:p>
        </w:tc>
      </w:tr>
      <w:tr>
        <w:tc>
          <w:tcPr>
            <w:tcW w:w="1812" w:type="dxa"/>
          </w:tcPr>
          <w:p>
            <w:pPr>
              <w:spacing w:before="20" w:after="20"/>
            </w:pPr>
            <w:r>
              <w:rPr>
                <w:sz w:val="17"/>
                <w:szCs w:val="17"/>
              </w:rPr>
              <w:t xml:space="preserve">1112</w:t>
            </w:r>
          </w:p>
        </w:tc>
        <w:tc>
          <w:tcPr>
            <w:tcW w:w="1812" w:type="dxa"/>
          </w:tcPr>
          <w:p>
            <w:pPr>
              <w:spacing w:before="20" w:after="20"/>
            </w:pPr>
            <w:r>
              <w:rPr>
                <w:sz w:val="17"/>
                <w:szCs w:val="17"/>
              </w:rPr>
              <w:t xml:space="preserve">2026-09-04T07:41:22.351Z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ca8ed1cfcd60…</w:t>
            </w:r>
          </w:p>
        </w:tc>
      </w:tr>
      <w:tr>
        <w:tc>
          <w:tcPr>
            <w:tcW w:w="1812" w:type="dxa"/>
          </w:tcPr>
          <w:p>
            <w:pPr>
              <w:spacing w:before="20" w:after="20"/>
            </w:pPr>
            <w:r>
              <w:rPr>
                <w:sz w:val="17"/>
                <w:szCs w:val="17"/>
              </w:rPr>
              <w:t xml:space="preserve">1122</w:t>
            </w:r>
          </w:p>
        </w:tc>
        <w:tc>
          <w:tcPr>
            <w:tcW w:w="1812" w:type="dxa"/>
          </w:tcPr>
          <w:p>
            <w:pPr>
              <w:spacing w:before="20" w:after="20"/>
            </w:pPr>
            <w:r>
              <w:rPr>
                <w:sz w:val="17"/>
                <w:szCs w:val="17"/>
              </w:rPr>
              <w:t xml:space="preserve">2026-09-04T07:41:28.741Z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7e88546046d4…</w:t>
            </w:r>
          </w:p>
        </w:tc>
      </w:tr>
      <w:tr>
        <w:tc>
          <w:tcPr>
            <w:tcW w:w="1812" w:type="dxa"/>
          </w:tcPr>
          <w:p>
            <w:pPr>
              <w:spacing w:before="20" w:after="20"/>
            </w:pPr>
            <w:r>
              <w:rPr>
                <w:sz w:val="17"/>
                <w:szCs w:val="17"/>
              </w:rPr>
              <w:t xml:space="preserve">1142</w:t>
            </w:r>
          </w:p>
        </w:tc>
        <w:tc>
          <w:tcPr>
            <w:tcW w:w="1812" w:type="dxa"/>
          </w:tcPr>
          <w:p>
            <w:pPr>
              <w:spacing w:before="20" w:after="20"/>
            </w:pPr>
            <w:r>
              <w:rPr>
                <w:sz w:val="17"/>
                <w:szCs w:val="17"/>
              </w:rPr>
              <w:t xml:space="preserve">2026-09-04T07:42:04.033Z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411229180be5…</w:t>
            </w:r>
          </w:p>
        </w:tc>
      </w:tr>
      <w:tr>
        <w:tc>
          <w:tcPr>
            <w:tcW w:w="1812" w:type="dxa"/>
          </w:tcPr>
          <w:p>
            <w:pPr>
              <w:spacing w:before="20" w:after="20"/>
            </w:pPr>
            <w:r>
              <w:rPr>
                <w:sz w:val="17"/>
                <w:szCs w:val="17"/>
              </w:rPr>
              <w:t xml:space="preserve">1144</w:t>
            </w:r>
          </w:p>
        </w:tc>
        <w:tc>
          <w:tcPr>
            <w:tcW w:w="1812" w:type="dxa"/>
          </w:tcPr>
          <w:p>
            <w:pPr>
              <w:spacing w:before="20" w:after="20"/>
            </w:pPr>
            <w:r>
              <w:rPr>
                <w:sz w:val="17"/>
                <w:szCs w:val="17"/>
              </w:rPr>
              <w:t xml:space="preserve">2026-09-04T07:42:04.531Z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c618f2e771ed…</w:t>
            </w:r>
          </w:p>
        </w:tc>
      </w:tr>
      <w:tr>
        <w:tc>
          <w:tcPr>
            <w:tcW w:w="1812" w:type="dxa"/>
          </w:tcPr>
          <w:p>
            <w:pPr>
              <w:spacing w:before="20" w:after="20"/>
            </w:pPr>
            <w:r>
              <w:rPr>
                <w:sz w:val="17"/>
                <w:szCs w:val="17"/>
              </w:rPr>
              <w:t xml:space="preserve">1150</w:t>
            </w:r>
          </w:p>
        </w:tc>
        <w:tc>
          <w:tcPr>
            <w:tcW w:w="1812" w:type="dxa"/>
          </w:tcPr>
          <w:p>
            <w:pPr>
              <w:spacing w:before="20" w:after="20"/>
            </w:pPr>
            <w:r>
              <w:rPr>
                <w:sz w:val="17"/>
                <w:szCs w:val="17"/>
              </w:rPr>
              <w:t xml:space="preserve">2026-09-04T07:42:42.367Z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df3187629621…</w:t>
            </w:r>
          </w:p>
        </w:tc>
      </w:tr>
      <w:tr>
        <w:tc>
          <w:tcPr>
            <w:tcW w:w="1812" w:type="dxa"/>
          </w:tcPr>
          <w:p>
            <w:pPr>
              <w:spacing w:before="20" w:after="20"/>
            </w:pPr>
            <w:r>
              <w:rPr>
                <w:sz w:val="17"/>
                <w:szCs w:val="17"/>
              </w:rPr>
              <w:t xml:space="preserve">1166</w:t>
            </w:r>
          </w:p>
        </w:tc>
        <w:tc>
          <w:tcPr>
            <w:tcW w:w="1812" w:type="dxa"/>
          </w:tcPr>
          <w:p>
            <w:pPr>
              <w:spacing w:before="20" w:after="20"/>
            </w:pPr>
            <w:r>
              <w:rPr>
                <w:sz w:val="17"/>
                <w:szCs w:val="17"/>
              </w:rPr>
              <w:t xml:space="preserve">2026-09-04T07:43:56.253Z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ae0a5a2ad488…</w:t>
            </w:r>
          </w:p>
        </w:tc>
      </w:tr>
      <w:tr>
        <w:tc>
          <w:tcPr>
            <w:tcW w:w="1812" w:type="dxa"/>
          </w:tcPr>
          <w:p>
            <w:pPr>
              <w:spacing w:before="20" w:after="20"/>
            </w:pPr>
            <w:r>
              <w:rPr>
                <w:sz w:val="17"/>
                <w:szCs w:val="17"/>
              </w:rPr>
              <w:t xml:space="preserve">1226</w:t>
            </w:r>
          </w:p>
        </w:tc>
        <w:tc>
          <w:tcPr>
            <w:tcW w:w="1812" w:type="dxa"/>
          </w:tcPr>
          <w:p>
            <w:pPr>
              <w:spacing w:before="20" w:after="20"/>
            </w:pPr>
            <w:r>
              <w:rPr>
                <w:sz w:val="17"/>
                <w:szCs w:val="17"/>
              </w:rPr>
              <w:t xml:space="preserve">2026-09-04T08:19:03.185Z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c41271eca9ad…</w:t>
            </w:r>
          </w:p>
        </w:tc>
      </w:tr>
      <w:tr>
        <w:tc>
          <w:tcPr>
            <w:tcW w:w="1812" w:type="dxa"/>
          </w:tcPr>
          <w:p>
            <w:pPr>
              <w:spacing w:before="20" w:after="20"/>
            </w:pPr>
            <w:r>
              <w:rPr>
                <w:sz w:val="17"/>
                <w:szCs w:val="17"/>
              </w:rPr>
              <w:t xml:space="preserve">1235</w:t>
            </w:r>
          </w:p>
        </w:tc>
        <w:tc>
          <w:tcPr>
            <w:tcW w:w="1812" w:type="dxa"/>
          </w:tcPr>
          <w:p>
            <w:pPr>
              <w:spacing w:before="20" w:after="20"/>
            </w:pPr>
            <w:r>
              <w:rPr>
                <w:sz w:val="17"/>
                <w:szCs w:val="17"/>
              </w:rPr>
              <w:t xml:space="preserve">2026-09-04T08:19:29.737Z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7dd8d984bad9…</w:t>
            </w:r>
          </w:p>
        </w:tc>
      </w:tr>
      <w:tr>
        <w:tc>
          <w:tcPr>
            <w:tcW w:w="1812" w:type="dxa"/>
          </w:tcPr>
          <w:p>
            <w:pPr>
              <w:spacing w:before="20" w:after="20"/>
            </w:pPr>
            <w:r>
              <w:rPr>
                <w:sz w:val="17"/>
                <w:szCs w:val="17"/>
              </w:rPr>
              <w:t xml:space="preserve">1240</w:t>
            </w:r>
          </w:p>
        </w:tc>
        <w:tc>
          <w:tcPr>
            <w:tcW w:w="1812" w:type="dxa"/>
          </w:tcPr>
          <w:p>
            <w:pPr>
              <w:spacing w:before="20" w:after="20"/>
            </w:pPr>
            <w:r>
              <w:rPr>
                <w:sz w:val="17"/>
                <w:szCs w:val="17"/>
              </w:rPr>
              <w:t xml:space="preserve">2026-09-04T08:19:56.744Z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e25b2bfbbbb5…</w:t>
            </w:r>
          </w:p>
        </w:tc>
      </w:tr>
      <w:tr>
        <w:tc>
          <w:tcPr>
            <w:tcW w:w="1812" w:type="dxa"/>
          </w:tcPr>
          <w:p>
            <w:pPr>
              <w:spacing w:before="20" w:after="20"/>
            </w:pPr>
            <w:r>
              <w:rPr>
                <w:sz w:val="17"/>
                <w:szCs w:val="17"/>
              </w:rPr>
              <w:t xml:space="preserve">1244</w:t>
            </w:r>
          </w:p>
        </w:tc>
        <w:tc>
          <w:tcPr>
            <w:tcW w:w="1812" w:type="dxa"/>
          </w:tcPr>
          <w:p>
            <w:pPr>
              <w:spacing w:before="20" w:after="20"/>
            </w:pPr>
            <w:r>
              <w:rPr>
                <w:sz w:val="17"/>
                <w:szCs w:val="17"/>
              </w:rPr>
              <w:t xml:space="preserve">2026-09-04T08:20:39.058Z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45046e923af9…</w:t>
            </w:r>
          </w:p>
        </w:tc>
      </w:tr>
      <w:tr>
        <w:tc>
          <w:tcPr>
            <w:tcW w:w="1812" w:type="dxa"/>
          </w:tcPr>
          <w:p>
            <w:pPr>
              <w:spacing w:before="20" w:after="20"/>
            </w:pPr>
            <w:r>
              <w:rPr>
                <w:sz w:val="17"/>
                <w:szCs w:val="17"/>
              </w:rPr>
              <w:t xml:space="preserve">1246</w:t>
            </w:r>
          </w:p>
        </w:tc>
        <w:tc>
          <w:tcPr>
            <w:tcW w:w="1812" w:type="dxa"/>
          </w:tcPr>
          <w:p>
            <w:pPr>
              <w:spacing w:before="20" w:after="20"/>
            </w:pPr>
            <w:r>
              <w:rPr>
                <w:sz w:val="17"/>
                <w:szCs w:val="17"/>
              </w:rPr>
              <w:t xml:space="preserve">2026-09-04T08:20:53.485Z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80805708b56f…</w:t>
            </w:r>
          </w:p>
        </w:tc>
      </w:tr>
      <w:tr>
        <w:tc>
          <w:tcPr>
            <w:tcW w:w="1812" w:type="dxa"/>
          </w:tcPr>
          <w:p>
            <w:pPr>
              <w:spacing w:before="20" w:after="20"/>
            </w:pPr>
            <w:r>
              <w:rPr>
                <w:sz w:val="17"/>
                <w:szCs w:val="17"/>
              </w:rPr>
              <w:t xml:space="preserve">1254</w:t>
            </w:r>
          </w:p>
        </w:tc>
        <w:tc>
          <w:tcPr>
            <w:tcW w:w="1812" w:type="dxa"/>
          </w:tcPr>
          <w:p>
            <w:pPr>
              <w:spacing w:before="20" w:after="20"/>
            </w:pPr>
            <w:r>
              <w:rPr>
                <w:sz w:val="17"/>
                <w:szCs w:val="17"/>
              </w:rPr>
              <w:t xml:space="preserve">2026-09-04T08:21:43.527Z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12b5f13b1604…</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37/43 Anchored</w:t>
      </w:r>
    </w:p>
    <w:p>
      <w:pPr>
        <w:spacing w:after="20"/>
      </w:pPr>
      <w:r>
        <w:rPr>
          <w:b/>
          <w:sz w:val="18"/>
          <w:szCs w:val="18"/>
        </w:rPr>
        <w:t xml:space="preserve">PageCipher anchor reference: </w:t>
      </w:r>
      <w:r>
        <w:rPr>
          <w:sz w:val="18"/>
          <w:szCs w:val="18"/>
        </w:rPr>
        <w:t xml:space="preserve">pagecipher:d7abecc1faedc55b865f0c2f13b2ac40</w:t>
      </w:r>
    </w:p>
    <w:p>
      <w:pPr>
        <w:spacing w:after="20"/>
      </w:pPr>
      <w:r>
        <w:rPr>
          <w:b/>
          <w:sz w:val="18"/>
          <w:szCs w:val="18"/>
        </w:rPr>
        <w:t xml:space="preserve">Last anchoring attempt: </w:t>
      </w:r>
      <w:r>
        <w:rPr>
          <w:sz w:val="18"/>
          <w:szCs w:val="18"/>
        </w:rPr>
        <w:t xml:space="preserve">2026-09-04T08:21:43.534Z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ind w:left="240"/>
        <w:spacing w:after="20"/>
      </w:pPr>
      <w:r>
        <w:rPr>
          <w:sz w:val="19"/>
          <w:szCs w:val="19"/>
        </w:rPr>
        <w:t xml:space="preserve">•  </w:t>
      </w:r>
      <w:r>
        <w:rPr>
          <w:sz w:val="19"/>
          <w:szCs w:val="19"/>
        </w:rPr>
        <w:t xml:space="preserve">1 open controls without evidence</w:t>
      </w:r>
    </w:p>
    <w:p>
      <w:pPr>
        <w:spacing w:after="40"/>
      </w:pP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2026-09-04T08:24:13.618Z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1259</w:t>
      </w:r>
    </w:p>
    <w:p>
      <w:pPr>
        <w:spacing w:after="40"/>
      </w:pPr>
    </w:p>
    <w:p>
      <w:sectPr>
        <w:pgSz w:w="11906" w:h="16838"/>
        <w:pgMar w:top="1134" w:right="1134" w:bottom="1134" w:left="1134" w:header="720" w:footer="720" w:gutter="0"/>
      </w:sectPr>
    </w:p>
  </w:body>
</w:document>
</file>