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Asistencia de capacidad/staffing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2026-09-04T07:41:22.337Z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Clasificado provisionalmente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0a0b42985ed1df89…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Recomendaciones sobre capacidad de proyecto y skills — solo datos de proyecto sintéticos agregados, sin perfiles personales.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capacidad revisadas por humanos para planificación — sin asignación automática.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1/2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Indicaciones de capacidad revisadas por humanos para planificación — sin asignación automática.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Clasificado provisionalmente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limitado — comprobar las obligaciones de transparencia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Asignación de supervisión pendiente — antes de la aprobación debe designarse a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p>
      <w:pPr>
        <w:spacing w:after="60"/>
      </w:pPr>
      <w:r>
        <w:rPr>
          <w:sz w:val="19"/>
          <w:szCs w:val="19"/>
        </w:rPr>
        <w:t xml:space="preserve">Todavía no se han registrado decisiones de revisión.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31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2026-08-31T04:58:18.941Z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975bb0bd9395…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2026-08-31T04:58:19.507Z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e4a34d22239b…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f04a7e36170a…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2026-08-31T04:58:23.510Z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d2d1975156dd…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2026-08-31T04:58:24.991Z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9218aa6d858b…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2026-09-04T05:43:04.552Z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584406c640c6…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2026-09-04T06:41:47.644Z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761b759f514f…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2026-09-04T06:42:42.118Z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8c71c2e5b789…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2026-09-04T06:48:11.719Z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99ea852371d9…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2026-09-04T06:48:26.733Z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78a92fba835b…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2026-09-04T06:48:47.959Z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810f68b829f3…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2026-09-04T07:27:53.760Z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394e0d4efc02…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2026-09-04T07:27:53.801Z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1aa51cd53a9c…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2026-09-04T07:28:14.525Z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200e81bdf76b…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25/31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2026-09-04T07:28:14.536Z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controles abiertos sin evidencia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2026-09-04T07:41:22.337Z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1111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